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721B24" w14:textId="77777777" w:rsidR="00BC3C23" w:rsidRDefault="00000000">
      <w:pPr>
        <w:jc w:val="center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OPIS PRZEDMIOTU ZAMÓWIENIA</w:t>
      </w:r>
    </w:p>
    <w:p w14:paraId="00881A5C" w14:textId="77777777" w:rsidR="00BC3C23" w:rsidRDefault="00000000">
      <w:pPr>
        <w:jc w:val="center"/>
        <w:rPr>
          <w:rFonts w:ascii="Arial" w:eastAsia="Arial" w:hAnsi="Arial" w:cs="Arial"/>
          <w:b/>
          <w:bCs/>
          <w:i/>
          <w:iCs/>
          <w:sz w:val="20"/>
          <w:szCs w:val="20"/>
        </w:rPr>
      </w:pPr>
      <w:r>
        <w:rPr>
          <w:rFonts w:ascii="Arial" w:eastAsia="Arial" w:hAnsi="Arial" w:cs="Arial"/>
          <w:b/>
          <w:bCs/>
          <w:i/>
          <w:iCs/>
          <w:sz w:val="20"/>
          <w:szCs w:val="20"/>
        </w:rPr>
        <w:t>Remont pomostu spacerowego z wieżą dla ratowników (molo), w Majdanie Sopockim Drugim</w:t>
      </w:r>
    </w:p>
    <w:p w14:paraId="0067F80B" w14:textId="77777777" w:rsidR="00BC3C23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Przedmiotem zamówienia jest remont pomostu spacerowego z wieżą dla ratowników. W ramach remontu zakłada się:</w:t>
      </w:r>
    </w:p>
    <w:p w14:paraId="2FA36F74" w14:textId="77777777" w:rsidR="00BC3C2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Wymianę konstrukcji pomostu na belki z drewna dębowego klasy D24 (bez wymiany pali i głowic).</w:t>
      </w:r>
    </w:p>
    <w:p w14:paraId="2BF76F9F" w14:textId="77777777" w:rsidR="00BC3C2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Wymianę pokrycia pomostu z desek drewnianych na deski ryflowane z kompozytu tekstylno-tworzywowego z recyklingu o gr. 4cm – 443,52m</w:t>
      </w:r>
      <w:r>
        <w:rPr>
          <w:rFonts w:ascii="Arial" w:eastAsia="Arial" w:hAnsi="Arial" w:cs="Arial"/>
          <w:color w:val="000000"/>
          <w:sz w:val="20"/>
          <w:szCs w:val="20"/>
          <w:vertAlign w:val="superscript"/>
        </w:rPr>
        <w:t>2</w:t>
      </w:r>
    </w:p>
    <w:p w14:paraId="4E81F6DC" w14:textId="77777777" w:rsidR="00BC3C2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Wymianę balustrad drewnianych na balustrady z drewna dębowego klasy D24.</w:t>
      </w:r>
    </w:p>
    <w:p w14:paraId="6AE8366D" w14:textId="77777777" w:rsidR="00BC3C2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Malowanie wieży dla ratowników.</w:t>
      </w:r>
    </w:p>
    <w:p w14:paraId="697CF200" w14:textId="77777777" w:rsidR="00BC3C2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Demontaż oraz ponowny montaż masztu flagowego.</w:t>
      </w:r>
    </w:p>
    <w:p w14:paraId="795CD452" w14:textId="77777777" w:rsidR="00BC3C2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Wymianę ławek z oparciem  o dł. 180cm – 20szt.</w:t>
      </w:r>
    </w:p>
    <w:p w14:paraId="794A4453" w14:textId="77777777" w:rsidR="00BC3C2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Wymianę koszy śmietnikowych – 6szt.</w:t>
      </w:r>
    </w:p>
    <w:p w14:paraId="312C0BC8" w14:textId="77777777" w:rsidR="00BC3C2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Malowanie słupów oświetleniowych i wymianę opraw oświetleniowych – 10szt.</w:t>
      </w:r>
    </w:p>
    <w:p w14:paraId="01CCB33A" w14:textId="77777777" w:rsidR="00BC3C23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Wymianę systemu monitoringu składającego się z 2 kamer zewnętrznych, rejestratora oraz stacji bazowej wraz z wymianą okablowania.</w:t>
      </w:r>
    </w:p>
    <w:p w14:paraId="25047B0F" w14:textId="77777777" w:rsidR="00BC3C23" w:rsidRDefault="00BC3C23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" w:eastAsia="Arial" w:hAnsi="Arial" w:cs="Arial"/>
          <w:color w:val="000000"/>
          <w:sz w:val="20"/>
          <w:szCs w:val="20"/>
        </w:rPr>
      </w:pPr>
    </w:p>
    <w:p w14:paraId="37F1B0C4" w14:textId="77777777" w:rsidR="00BC3C23" w:rsidRDefault="00000000">
      <w:pPr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Zakres robót przedstawiono na rys. „PZT”</w:t>
      </w:r>
    </w:p>
    <w:p w14:paraId="4E17102A" w14:textId="77777777" w:rsidR="00BC3C23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Rozwiązania konstrukcyjno – wykończeniowe:</w:t>
      </w:r>
    </w:p>
    <w:p w14:paraId="65D4079A" w14:textId="77777777" w:rsidR="00BC3C23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Dźwigar pomostu DP1, DP2– </w:t>
      </w:r>
      <w:r>
        <w:rPr>
          <w:rFonts w:ascii="Arial" w:eastAsia="Arial" w:hAnsi="Arial" w:cs="Arial"/>
          <w:color w:val="000000"/>
          <w:sz w:val="20"/>
          <w:szCs w:val="20"/>
        </w:rPr>
        <w:t>dźwigary drewniane w postaci 2 równolegle ustawionych bali o przekroju 12x18cm, dźwigar DP1 o długości L=500cm / pomost spacerowy / , dźwigar DP2 o długości L=700cm / pomost wieży dla ratowników /. Drewno kl. D24 / dębowe /. Dźwigar połączony z palami przy pomocy głowicy stalowej, mocowanie sztywne na śruby M16/400 kl.8.8.</w:t>
      </w:r>
    </w:p>
    <w:p w14:paraId="123491D0" w14:textId="77777777" w:rsidR="00BC3C23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Miecze M1 – </w:t>
      </w:r>
      <w:r>
        <w:rPr>
          <w:rFonts w:ascii="Arial" w:eastAsia="Arial" w:hAnsi="Arial" w:cs="Arial"/>
          <w:color w:val="000000"/>
          <w:sz w:val="20"/>
          <w:szCs w:val="20"/>
        </w:rPr>
        <w:t>miecze o przekroju 12x18cm łączą pale z dźwigarem pomostu. Połączenie mieczy z palem na wrąb oraz śrubę M16/420 kl.8.8, z dźwigarem pomostu na 2 śruby M16x400 kl. 8.8. Drewno kl. D24 /dębowe/.</w:t>
      </w:r>
    </w:p>
    <w:p w14:paraId="05CA9D80" w14:textId="77777777" w:rsidR="00BC3C23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Belki pomostu BP1÷BP6 </w:t>
      </w:r>
      <w:r>
        <w:rPr>
          <w:rFonts w:ascii="Arial" w:eastAsia="Arial" w:hAnsi="Arial" w:cs="Arial"/>
          <w:color w:val="000000"/>
          <w:sz w:val="20"/>
          <w:szCs w:val="20"/>
        </w:rPr>
        <w:t>– belki pomostu usytuowane w poprzek dźwigarów o przekroju 14x14cm, wykonać jako 1 i 2 przęsłowe / usytuowanie belek wg rzutu konstrukcji pomostu /. Belki mocować do dźwigarów za pomocą wkrętów do drewna z łbem sześciokątnym 12/240 w rozstawie 1,20m / patrz przekrój A-A /. Drewno kl. C24 /sosnowe/. Zabezpieczenie do trzeciej klasy ( elementy użytkowane na zewnątrz bez kontaktu z gruntem.</w:t>
      </w:r>
    </w:p>
    <w:p w14:paraId="4908EF2C" w14:textId="77777777" w:rsidR="00BC3C23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Legary pomostu </w:t>
      </w:r>
      <w:r>
        <w:rPr>
          <w:rFonts w:ascii="Arial" w:eastAsia="Arial" w:hAnsi="Arial" w:cs="Arial"/>
          <w:color w:val="000000"/>
          <w:sz w:val="20"/>
          <w:szCs w:val="20"/>
        </w:rPr>
        <w:t>- legary pomostu wykonać z ryflowanych desek kompozytowych pełnych</w:t>
      </w:r>
      <w:r>
        <w:rPr>
          <w:rFonts w:ascii="Arial" w:eastAsia="Arial" w:hAnsi="Arial" w:cs="Arial"/>
          <w:color w:val="000000"/>
          <w:sz w:val="20"/>
          <w:szCs w:val="20"/>
        </w:rPr>
        <w:br/>
        <w:t>o wymiarach 4x15cm. Legary ułożone poprzecznie do osi mola na belkach pomostowych, pomiędzy legarami pozostawić odstęp 1 cm w celu odprowadzenia wód opadowych</w:t>
      </w:r>
      <w:r>
        <w:rPr>
          <w:rFonts w:ascii="Arial" w:eastAsia="Arial" w:hAnsi="Arial" w:cs="Arial"/>
          <w:color w:val="000000"/>
          <w:sz w:val="20"/>
          <w:szCs w:val="20"/>
        </w:rPr>
        <w:br/>
        <w:t>z pomostu. Mocowanie legarów do belek za pomocą wkrętów do drewna 6,5x120mm</w:t>
      </w:r>
      <w:r>
        <w:rPr>
          <w:rFonts w:ascii="Arial" w:eastAsia="Arial" w:hAnsi="Arial" w:cs="Arial"/>
          <w:color w:val="000000"/>
          <w:sz w:val="20"/>
          <w:szCs w:val="20"/>
        </w:rPr>
        <w:br/>
        <w:t>z wgłębieniem imbusowym / po 2 wkręty na 1 legar /.</w:t>
      </w:r>
    </w:p>
    <w:p w14:paraId="76CC433F" w14:textId="77777777" w:rsidR="00BC3C23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Balustrada</w:t>
      </w:r>
      <w:r>
        <w:rPr>
          <w:rFonts w:ascii="Arial" w:eastAsia="Arial" w:hAnsi="Arial" w:cs="Arial"/>
          <w:color w:val="000000"/>
          <w:sz w:val="20"/>
          <w:szCs w:val="20"/>
        </w:rPr>
        <w:t>– zaprojektowano balustrady obustronne mola o wys. 110cm / licząc</w:t>
      </w:r>
      <w:r>
        <w:rPr>
          <w:rFonts w:ascii="Arial" w:eastAsia="Arial" w:hAnsi="Arial" w:cs="Arial"/>
          <w:color w:val="000000"/>
          <w:sz w:val="20"/>
          <w:szCs w:val="20"/>
        </w:rPr>
        <w:br/>
        <w:t>od poziomu pomostu / wykonane w formie prostokątnych segmentów z kantówek/. Słupki balustrady wykonane z krawędziaka o przekroju 12x12cm, / w miejscu połączenia słupka</w:t>
      </w:r>
      <w:r>
        <w:rPr>
          <w:rFonts w:ascii="Arial" w:eastAsia="Arial" w:hAnsi="Arial" w:cs="Arial"/>
          <w:color w:val="000000"/>
          <w:sz w:val="20"/>
          <w:szCs w:val="20"/>
        </w:rPr>
        <w:br/>
        <w:t>z dźwigarem pomostu DP zwężenie słupka na długości 18cm o wym. 8x12cm/, długość całkowita L= 164cm. Ostre krawędzie słupków należy sfrezować frezem wypukłym ø10mm. Głowica o wys. 15cm jest odznaczona od słupka frezem poziomym trójkątnym o kącie 45° głębokości 15mm. Górne wykończenie głowicy trzema frezami poziomymi wypukłymi ø10mm. Mocowanie słupka do dźwigarów za pomocą 2 śrub M14x400 kl.8.8. Do słupka zamocowane są po dwie pary złączy kątowych L 105x105x90x3 służące do mocowania segmentów barierek. Mocowanie złączy kątowych ze słupkami za pomocą 3 śrub M10/150,</w:t>
      </w:r>
      <w:r>
        <w:rPr>
          <w:rFonts w:ascii="Arial" w:eastAsia="Arial" w:hAnsi="Arial" w:cs="Arial"/>
          <w:color w:val="000000"/>
          <w:sz w:val="20"/>
          <w:szCs w:val="20"/>
        </w:rPr>
        <w:br/>
        <w:t>z balustradami za pomocą śruby M10/150. Drewno klasy D24 /dębowe/. Odkosy słupków / miecze M2 / o przekroju 10x10cm, dolna część odkosu o wym. 8x10cm połączona z dźwigarem pomostu za pomocą śruby M16/400 kl. 8.8, górna część odkosu połączona ze słupkiem balustrady za pomocą wkrętów do drewna M8x120.</w:t>
      </w:r>
      <w:r>
        <w:rPr>
          <w:rFonts w:ascii="Arial" w:eastAsia="Arial" w:hAnsi="Arial" w:cs="Arial"/>
          <w:color w:val="000000"/>
          <w:sz w:val="20"/>
          <w:szCs w:val="20"/>
        </w:rPr>
        <w:br/>
      </w:r>
      <w:r>
        <w:rPr>
          <w:rFonts w:ascii="Arial" w:eastAsia="Arial" w:hAnsi="Arial" w:cs="Arial"/>
          <w:color w:val="000000"/>
          <w:sz w:val="20"/>
          <w:szCs w:val="20"/>
        </w:rPr>
        <w:lastRenderedPageBreak/>
        <w:t>Elementy balustrad: zaprojektowano z sześciu rodzajów segmentów barier różniące się długością:</w:t>
      </w:r>
    </w:p>
    <w:p w14:paraId="153CC70B" w14:textId="77777777" w:rsidR="00BC3C23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segment balustrady SB1 szt.65 o długości L=236cm, składający się</w:t>
      </w:r>
      <w:r>
        <w:rPr>
          <w:rFonts w:ascii="Arial" w:eastAsia="Arial" w:hAnsi="Arial" w:cs="Arial"/>
          <w:color w:val="000000"/>
          <w:sz w:val="20"/>
          <w:szCs w:val="20"/>
        </w:rPr>
        <w:br/>
        <w:t>z elementów: belka górna BG1 i dolna BD1_ o wym.10x10cm, słupki S1</w:t>
      </w:r>
      <w:r>
        <w:rPr>
          <w:rFonts w:ascii="Arial" w:eastAsia="Arial" w:hAnsi="Arial" w:cs="Arial"/>
          <w:color w:val="000000"/>
          <w:sz w:val="20"/>
          <w:szCs w:val="20"/>
        </w:rPr>
        <w:br/>
        <w:t>o wym. 10x10cm, krzyżulce K1 o wym.10x10cm. Wysokość segmentu H=95cm.</w:t>
      </w:r>
    </w:p>
    <w:p w14:paraId="57ACADE9" w14:textId="77777777" w:rsidR="00BC3C23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segment balustrady SB2 szt.4 o długości L=179cm, składający się</w:t>
      </w:r>
      <w:r>
        <w:rPr>
          <w:rFonts w:ascii="Arial" w:eastAsia="Arial" w:hAnsi="Arial" w:cs="Arial"/>
          <w:color w:val="000000"/>
          <w:sz w:val="20"/>
          <w:szCs w:val="20"/>
        </w:rPr>
        <w:br/>
        <w:t>z elementów: belka górna BG1 i dolna BD1_ o wym.10x10cm, słupki S1</w:t>
      </w:r>
      <w:r>
        <w:rPr>
          <w:rFonts w:ascii="Arial" w:eastAsia="Arial" w:hAnsi="Arial" w:cs="Arial"/>
          <w:color w:val="000000"/>
          <w:sz w:val="20"/>
          <w:szCs w:val="20"/>
        </w:rPr>
        <w:br/>
        <w:t>o wym. 10x10cm, krzyżulce K1 o wym.10x10cm. Wysokość segmentu H=95cm.</w:t>
      </w:r>
    </w:p>
    <w:p w14:paraId="1698B756" w14:textId="77777777" w:rsidR="00BC3C23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segment balustrady SB3 szt. 2 o długości L=94cm, składający się</w:t>
      </w:r>
      <w:r>
        <w:rPr>
          <w:rFonts w:ascii="Arial" w:eastAsia="Arial" w:hAnsi="Arial" w:cs="Arial"/>
          <w:color w:val="000000"/>
          <w:sz w:val="20"/>
          <w:szCs w:val="20"/>
        </w:rPr>
        <w:br/>
        <w:t>z elementów: belka górna BG1 i dolna BD1_ o wym.10x10cm, słupki S1</w:t>
      </w:r>
      <w:r>
        <w:rPr>
          <w:rFonts w:ascii="Arial" w:eastAsia="Arial" w:hAnsi="Arial" w:cs="Arial"/>
          <w:color w:val="000000"/>
          <w:sz w:val="20"/>
          <w:szCs w:val="20"/>
        </w:rPr>
        <w:br/>
        <w:t>o wym. 10x10cm, krzyżulce K1 o wym.10x10cm. Wysokość segmentu H=95cm.</w:t>
      </w:r>
    </w:p>
    <w:p w14:paraId="7BBE2319" w14:textId="77777777" w:rsidR="00BC3C23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segment balustrady SB4 szt. 2 o długości L=267cm, składający się</w:t>
      </w:r>
      <w:r>
        <w:rPr>
          <w:rFonts w:ascii="Arial" w:eastAsia="Arial" w:hAnsi="Arial" w:cs="Arial"/>
          <w:color w:val="000000"/>
          <w:sz w:val="20"/>
          <w:szCs w:val="20"/>
        </w:rPr>
        <w:br/>
        <w:t>z elementów: belka górna BG1 i dolna BD1_ o wym.10x10cm, słupki S1</w:t>
      </w:r>
      <w:r>
        <w:rPr>
          <w:rFonts w:ascii="Arial" w:eastAsia="Arial" w:hAnsi="Arial" w:cs="Arial"/>
          <w:color w:val="000000"/>
          <w:sz w:val="20"/>
          <w:szCs w:val="20"/>
        </w:rPr>
        <w:br/>
        <w:t>o wym. 10x10cm, krzyżulce K1 o wym.10x10cm. Wysokość segmentu H=95cm.</w:t>
      </w:r>
    </w:p>
    <w:p w14:paraId="48557383" w14:textId="77777777" w:rsidR="00BC3C23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segment balustrady SB5 szt. 2 o długości L=256cm, składający się</w:t>
      </w:r>
      <w:r>
        <w:rPr>
          <w:rFonts w:ascii="Arial" w:eastAsia="Arial" w:hAnsi="Arial" w:cs="Arial"/>
          <w:color w:val="000000"/>
          <w:sz w:val="20"/>
          <w:szCs w:val="20"/>
        </w:rPr>
        <w:br/>
        <w:t>z elementów: belka górna BG1 i dolna BD1_ o wym.10x10cm, słupki S1</w:t>
      </w:r>
      <w:r>
        <w:rPr>
          <w:rFonts w:ascii="Arial" w:eastAsia="Arial" w:hAnsi="Arial" w:cs="Arial"/>
          <w:color w:val="000000"/>
          <w:sz w:val="20"/>
          <w:szCs w:val="20"/>
        </w:rPr>
        <w:br/>
        <w:t>o wym. 10x10cm, krzyżulce K1 o wym.10x10cm. Wysokość segmentu H=95cm.</w:t>
      </w:r>
    </w:p>
    <w:p w14:paraId="113D4521" w14:textId="77777777" w:rsidR="00BC3C23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segment balustrady SB6 szt. 1 o długości L=186cm, składający się</w:t>
      </w:r>
      <w:r>
        <w:rPr>
          <w:rFonts w:ascii="Arial" w:eastAsia="Arial" w:hAnsi="Arial" w:cs="Arial"/>
          <w:color w:val="000000"/>
          <w:sz w:val="20"/>
          <w:szCs w:val="20"/>
        </w:rPr>
        <w:br/>
        <w:t>z elementów: belka górna BG1 i dolna BD1_ o wym.10x10cm, słupki S1</w:t>
      </w:r>
      <w:r>
        <w:rPr>
          <w:rFonts w:ascii="Arial" w:eastAsia="Arial" w:hAnsi="Arial" w:cs="Arial"/>
          <w:color w:val="000000"/>
          <w:sz w:val="20"/>
          <w:szCs w:val="20"/>
        </w:rPr>
        <w:br/>
        <w:t>o wym. 10x10cm, krzyżulce K1 o wym.10x10cm. Wysokość segmentu H=95cm.</w:t>
      </w:r>
    </w:p>
    <w:p w14:paraId="7691C2F9" w14:textId="77777777" w:rsidR="00BC3C23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segment balustrady SBF1 /furtka wejściowa przy wieży dla ratowników/</w:t>
      </w:r>
      <w:r>
        <w:rPr>
          <w:rFonts w:ascii="Arial" w:eastAsia="Arial" w:hAnsi="Arial" w:cs="Arial"/>
          <w:color w:val="000000"/>
          <w:sz w:val="20"/>
          <w:szCs w:val="20"/>
        </w:rPr>
        <w:br/>
        <w:t>o szerokości S=120cm, składający się z elementów: belka górna BG1 i dolna BD1_ o wym.10x10cm, słupki S1 o wym. 10x10cm, krzyżulce K1</w:t>
      </w:r>
      <w:r>
        <w:rPr>
          <w:rFonts w:ascii="Arial" w:eastAsia="Arial" w:hAnsi="Arial" w:cs="Arial"/>
          <w:color w:val="000000"/>
          <w:sz w:val="20"/>
          <w:szCs w:val="20"/>
        </w:rPr>
        <w:br/>
        <w:t>o  wym.10x10cm. Wysokość segmentu/furtki H=95cm.</w:t>
      </w:r>
    </w:p>
    <w:p w14:paraId="50F1CF4E" w14:textId="77777777" w:rsidR="00BC3C23" w:rsidRDefault="00000000">
      <w:pPr>
        <w:spacing w:after="0" w:line="240" w:lineRule="auto"/>
        <w:ind w:left="108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Schemat konstrukcji oraz detale elementów i połączeń zawarte są w części rysunkowej</w:t>
      </w:r>
    </w:p>
    <w:p w14:paraId="67AABF1F" w14:textId="77777777" w:rsidR="00BC3C23" w:rsidRDefault="00BC3C2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44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1C72F5A9" w14:textId="77777777" w:rsidR="00BC3C23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Zabezpieczenia impregnacyjne i antykorozyjne:</w:t>
      </w:r>
    </w:p>
    <w:p w14:paraId="01470F5E" w14:textId="77777777" w:rsidR="00BC3C23" w:rsidRDefault="00BC3C23">
      <w:pPr>
        <w:pBdr>
          <w:top w:val="nil"/>
          <w:left w:val="nil"/>
          <w:bottom w:val="nil"/>
          <w:right w:val="nil"/>
          <w:between w:val="nil"/>
        </w:pBdr>
        <w:spacing w:after="0"/>
        <w:ind w:left="1080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1E253AC1" w14:textId="77777777" w:rsidR="00BC3C23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elementy drewniane konstrukcji pomostu – zabezpieczyć do trzeciej klasy zagrożenia / drewno bez kontaktu z ziemią, które jest narażone na wpływ warunków atmosferycznych /, impregnację wykonać środkami ochrony drewna o oznaczeniu kontrolnym: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P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- działa zapobiegawczo przeciwko grzybom niszczącym drewno (zgnilizna),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Iv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- działa zapobiegawczo przeciwko owadom technicznym szkodnikom drewna, 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W </w:t>
      </w:r>
      <w:r>
        <w:rPr>
          <w:rFonts w:ascii="Arial" w:eastAsia="Arial" w:hAnsi="Arial" w:cs="Arial"/>
          <w:color w:val="000000"/>
          <w:sz w:val="20"/>
          <w:szCs w:val="20"/>
        </w:rPr>
        <w:t>– zabezpieczenie drewna narażonego na działanie warunków atmosferycznych, jednakże nie będącego w ciągłym kontakcie z ziemią oraz wodą. Ostatnią warstwę impregnatu nałożyć powierzchniowo poprzez malowanie lub spryskiwanie po zakończeniu prac montażowych – kolor ciemny orzech lub brąz.</w:t>
      </w:r>
    </w:p>
    <w:p w14:paraId="154BBB09" w14:textId="77777777" w:rsidR="00BC3C23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elementy wieży dla ratowników oczyścić i zabezpieczyć dwiema warstwami farby wodoodpornej do drewna w kolorze zbliżonym do konstrukcji pomostu.</w:t>
      </w:r>
    </w:p>
    <w:p w14:paraId="1552FABD" w14:textId="77777777" w:rsidR="00BC3C23" w:rsidRDefault="00BC3C2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2B69D1CE" w14:textId="77777777" w:rsidR="00BC3C23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Elementy małej architektury</w:t>
      </w:r>
    </w:p>
    <w:p w14:paraId="15A2A351" w14:textId="77777777" w:rsidR="00BC3C23" w:rsidRDefault="00BC3C2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1B602399" w14:textId="77777777" w:rsidR="00BC3C23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Ławki wykonać na nogach stalowych lub żeliwnych o kształcie zbliżonym do istniejących. Ławki z oparciem o dł. 180cm. Pokrycie ławek wykonać zaimpregnowanymi i polakierowanymi listwami dębowymi o gr. 4cm. Mocowanie do pomostu na śruby M12.</w:t>
      </w:r>
    </w:p>
    <w:p w14:paraId="52425326" w14:textId="77777777" w:rsidR="00BC3C23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noProof/>
          <w:color w:val="000000"/>
          <w:sz w:val="20"/>
          <w:szCs w:val="20"/>
        </w:rPr>
        <w:drawing>
          <wp:inline distT="0" distB="0" distL="0" distR="0" wp14:anchorId="1C50B94B" wp14:editId="5FE13F0C">
            <wp:extent cx="1921584" cy="2018267"/>
            <wp:effectExtent l="0" t="0" r="0" b="0"/>
            <wp:docPr id="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21584" cy="201826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000000"/>
          <w:sz w:val="20"/>
          <w:szCs w:val="20"/>
        </w:rPr>
        <w:t>Grafika poglądowa</w:t>
      </w:r>
    </w:p>
    <w:p w14:paraId="557CC197" w14:textId="77777777" w:rsidR="00BC3C23" w:rsidRDefault="00BC3C2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2E1BABDA" w14:textId="77777777" w:rsidR="00BC3C23" w:rsidRDefault="00BC3C2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769C968B" w14:textId="77777777" w:rsidR="00BC3C23" w:rsidRDefault="00BC3C2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70485638" w14:textId="77777777" w:rsidR="00BC3C23" w:rsidRDefault="00BC3C2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222088C6" w14:textId="77777777" w:rsidR="00BC3C23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Kosze na śmieci wykonać na konstrukcji stalowej z obudową z zaimpregnowanych listew dębowych lub sosnowych. Mocowanie do pomostu na śruby M12. </w:t>
      </w:r>
    </w:p>
    <w:p w14:paraId="552BD318" w14:textId="77777777" w:rsidR="00BC3C23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0" w:name="_heading=h.9934qzcafoyn" w:colFirst="0" w:colLast="0"/>
      <w:bookmarkEnd w:id="0"/>
      <w:r>
        <w:rPr>
          <w:noProof/>
          <w:color w:val="000000"/>
        </w:rPr>
        <w:drawing>
          <wp:inline distT="0" distB="0" distL="0" distR="0" wp14:anchorId="5F3C902A" wp14:editId="31738F2C">
            <wp:extent cx="922561" cy="1801108"/>
            <wp:effectExtent l="0" t="0" r="0" b="0"/>
            <wp:docPr id="4" name="image1.jpg" descr="Kosz Na Śmieci miejski parkowy uliczny z daszkiem - Ceny i opinie - Ceneo.p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Kosz Na Śmieci miejski parkowy uliczny z daszkiem - Ceny i opinie - Ceneo.pl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22561" cy="180110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color w:val="000000"/>
          <w:sz w:val="20"/>
          <w:szCs w:val="20"/>
        </w:rPr>
        <w:t>Grafika poglądowa</w:t>
      </w:r>
    </w:p>
    <w:p w14:paraId="0D4E1E48" w14:textId="77777777" w:rsidR="00BC3C23" w:rsidRDefault="00BC3C2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8EC6C7A" w14:textId="77777777" w:rsidR="00BC3C23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Oświetlenie</w:t>
      </w:r>
    </w:p>
    <w:p w14:paraId="710A4043" w14:textId="77777777" w:rsidR="00BC3C23" w:rsidRDefault="00BC3C2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3150302B" w14:textId="77777777" w:rsidR="00BC3C23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Demontaż istniejących słupów oświetleniowych z oprawami oraz okablowania.</w:t>
      </w:r>
    </w:p>
    <w:p w14:paraId="6C54B5C3" w14:textId="77777777" w:rsidR="00BC3C23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Malowanie słupów oświetleniowych farbami antykorozyjnymi w kolorze czarnym.</w:t>
      </w:r>
    </w:p>
    <w:p w14:paraId="08CDF95F" w14:textId="77777777" w:rsidR="00BC3C23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Ponowny montaż okablowania i słupów.</w:t>
      </w:r>
    </w:p>
    <w:p w14:paraId="60E46AFB" w14:textId="77777777" w:rsidR="00BC3C23" w:rsidRPr="00D94968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 w:hanging="283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D94968">
        <w:rPr>
          <w:rFonts w:ascii="Arial" w:eastAsia="Arial" w:hAnsi="Arial" w:cs="Arial"/>
          <w:color w:val="000000"/>
          <w:sz w:val="20"/>
          <w:szCs w:val="20"/>
        </w:rPr>
        <w:t>Montaż nowych opraw oświetleniowych o następujących parametrach:</w:t>
      </w:r>
    </w:p>
    <w:p w14:paraId="35E9053D" w14:textId="77777777" w:rsidR="00BC3C23" w:rsidRPr="00D94968" w:rsidRDefault="0000000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>Klasa szczelności (IP): min.IP65,</w:t>
      </w:r>
    </w:p>
    <w:p w14:paraId="477AB7C5" w14:textId="77777777" w:rsidR="00BC3C23" w:rsidRPr="00D94968" w:rsidRDefault="0000000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>Odporność na uderzenia (IK): min.IK08,</w:t>
      </w:r>
    </w:p>
    <w:p w14:paraId="49E8ECC3" w14:textId="77777777" w:rsidR="00BC3C23" w:rsidRPr="00D94968" w:rsidRDefault="0000000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>Strumień świetlny:, min. 4000lm,</w:t>
      </w:r>
    </w:p>
    <w:p w14:paraId="07CFD9C6" w14:textId="77777777" w:rsidR="00BC3C23" w:rsidRPr="00D94968" w:rsidRDefault="0000000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 xml:space="preserve">Dioda lub żarówka z gwintem E27, min.30W - max. 50W </w:t>
      </w:r>
    </w:p>
    <w:p w14:paraId="4BE227BE" w14:textId="77777777" w:rsidR="00BC3C23" w:rsidRPr="00D94968" w:rsidRDefault="0000000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 xml:space="preserve">Napięcie zasilania:  230V AC </w:t>
      </w:r>
    </w:p>
    <w:p w14:paraId="3E1B814F" w14:textId="77777777" w:rsidR="00BC3C23" w:rsidRPr="00D94968" w:rsidRDefault="0000000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 xml:space="preserve">Obudowa: aluminium, </w:t>
      </w:r>
    </w:p>
    <w:p w14:paraId="403C9302" w14:textId="77777777" w:rsidR="00BC3C23" w:rsidRPr="00D94968" w:rsidRDefault="00000000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 xml:space="preserve">Mocowanie od góry na istniejących słupach. Słupy i oprawy zintegrowane. </w:t>
      </w:r>
    </w:p>
    <w:p w14:paraId="6EE08F5C" w14:textId="77777777" w:rsidR="00BC3C23" w:rsidRPr="00D94968" w:rsidRDefault="00BC3C2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37E8C23F" w14:textId="77777777" w:rsidR="00BC3C23" w:rsidRPr="00D94968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 w:rsidRPr="00D94968">
        <w:rPr>
          <w:rFonts w:ascii="Arial" w:eastAsia="Arial" w:hAnsi="Arial" w:cs="Arial"/>
          <w:b/>
          <w:bCs/>
          <w:color w:val="000000"/>
          <w:sz w:val="20"/>
          <w:szCs w:val="20"/>
        </w:rPr>
        <w:t>Monitoring</w:t>
      </w:r>
    </w:p>
    <w:p w14:paraId="7770AE3F" w14:textId="77777777" w:rsidR="00BC3C23" w:rsidRPr="00D94968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 xml:space="preserve">Technologia: IP; </w:t>
      </w:r>
    </w:p>
    <w:p w14:paraId="38D98C0A" w14:textId="77777777" w:rsidR="00BC3C23" w:rsidRPr="00D94968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>Rozdzielczość: min. 3Mpx;</w:t>
      </w:r>
    </w:p>
    <w:p w14:paraId="0CDE3DDE" w14:textId="77777777" w:rsidR="00BC3C23" w:rsidRPr="00D94968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>Obudowa:   Obrotowa;</w:t>
      </w:r>
    </w:p>
    <w:p w14:paraId="44F82625" w14:textId="77777777" w:rsidR="00BC3C23" w:rsidRPr="00D94968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>Widoczność w  nocy: do min. 15m;</w:t>
      </w:r>
    </w:p>
    <w:p w14:paraId="7EDC31A1" w14:textId="77777777" w:rsidR="00BC3C23" w:rsidRPr="00D94968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>Łączność:  4G/LTE ;</w:t>
      </w:r>
    </w:p>
    <w:p w14:paraId="6068E5AC" w14:textId="77777777" w:rsidR="00BC3C23" w:rsidRPr="00D94968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>Gniazdo karty pamięci: Tak;</w:t>
      </w:r>
    </w:p>
    <w:p w14:paraId="333FDED0" w14:textId="77777777" w:rsidR="00BC3C23" w:rsidRPr="00D94968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>Rozdzielczość: min.2K ;</w:t>
      </w:r>
    </w:p>
    <w:p w14:paraId="3453978C" w14:textId="77777777" w:rsidR="00BC3C23" w:rsidRPr="00D94968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>Inteligentne wykrywanie ruchu osób ;</w:t>
      </w:r>
    </w:p>
    <w:p w14:paraId="05E9A25D" w14:textId="77777777" w:rsidR="00BC3C23" w:rsidRPr="00D94968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>Kolorowa obserwacja nocna;</w:t>
      </w:r>
    </w:p>
    <w:p w14:paraId="6F068EB7" w14:textId="77777777" w:rsidR="00BC3C23" w:rsidRPr="00D94968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>Aktywna ochrona / odstraszanie z wykorzystaniem światła i dźwięku;</w:t>
      </w:r>
    </w:p>
    <w:p w14:paraId="699E06E0" w14:textId="77777777" w:rsidR="00BC3C23" w:rsidRPr="00D94968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>Wbudowany głośnik i mikrofon;</w:t>
      </w:r>
    </w:p>
    <w:p w14:paraId="6E7ABE14" w14:textId="77777777" w:rsidR="00BC3C23" w:rsidRPr="00D94968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>Odporność  na niekorzystne warunki atmosferyczne: min. IP65;</w:t>
      </w:r>
    </w:p>
    <w:p w14:paraId="75DAE505" w14:textId="77777777" w:rsidR="00BC3C23" w:rsidRPr="00D94968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>Obsługa kart microSD (max. 512GB ) w chmurze. Karta SD w zestawie.</w:t>
      </w:r>
    </w:p>
    <w:p w14:paraId="6990F669" w14:textId="77777777" w:rsidR="00BC3C23" w:rsidRPr="00D94968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>Zasilanie kablowe;</w:t>
      </w:r>
    </w:p>
    <w:p w14:paraId="794A1540" w14:textId="77777777" w:rsidR="00BC3C23" w:rsidRPr="00D94968" w:rsidRDefault="00000000">
      <w:pPr>
        <w:numPr>
          <w:ilvl w:val="0"/>
          <w:numId w:val="1"/>
        </w:num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 w:rsidRPr="00D94968">
        <w:rPr>
          <w:rFonts w:ascii="Arial" w:eastAsia="Arial" w:hAnsi="Arial" w:cs="Arial"/>
          <w:sz w:val="20"/>
          <w:szCs w:val="20"/>
        </w:rPr>
        <w:t xml:space="preserve">W zestawie wszystkie niezbędne komponenty do uruchomienia i działania kamery; </w:t>
      </w:r>
    </w:p>
    <w:p w14:paraId="2A1E22CD" w14:textId="77777777" w:rsidR="00BC3C23" w:rsidRPr="00D94968" w:rsidRDefault="00BC3C2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1080"/>
        <w:jc w:val="both"/>
        <w:rPr>
          <w:rFonts w:ascii="Arial" w:eastAsia="Arial" w:hAnsi="Arial" w:cs="Arial"/>
          <w:sz w:val="20"/>
          <w:szCs w:val="20"/>
        </w:rPr>
      </w:pPr>
    </w:p>
    <w:p w14:paraId="6129D156" w14:textId="77777777" w:rsidR="00BC3C23" w:rsidRDefault="00BC3C23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09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BC3C23" w:rsidSect="00D94968">
      <w:headerReference w:type="default" r:id="rId10"/>
      <w:pgSz w:w="11906" w:h="16838"/>
      <w:pgMar w:top="1989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DF2E94" w14:textId="77777777" w:rsidR="00A25CD1" w:rsidRDefault="00A25CD1">
      <w:pPr>
        <w:spacing w:after="0" w:line="240" w:lineRule="auto"/>
      </w:pPr>
    </w:p>
  </w:endnote>
  <w:endnote w:type="continuationSeparator" w:id="0">
    <w:p w14:paraId="64808758" w14:textId="77777777" w:rsidR="00A25CD1" w:rsidRDefault="00A25CD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ECDFC5ED-600D-4B18-8547-4769E93013F2}"/>
    <w:embedBold r:id="rId2" w:fontKey="{BD16C56D-CB1A-46D4-8A18-A827260D3E49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3" w:fontKey="{EC746086-497C-4C3F-8C3D-63A4680C4D75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FF15EC60-7DEC-45A6-A2A6-A52AA2FF1DE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E23B37C2-FED9-444A-B44E-E9C970E9B0D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A3D263" w14:textId="77777777" w:rsidR="00A25CD1" w:rsidRDefault="00A25CD1">
      <w:pPr>
        <w:spacing w:after="0" w:line="240" w:lineRule="auto"/>
      </w:pPr>
    </w:p>
  </w:footnote>
  <w:footnote w:type="continuationSeparator" w:id="0">
    <w:p w14:paraId="506E8D15" w14:textId="77777777" w:rsidR="00A25CD1" w:rsidRDefault="00A25CD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3C0903" w14:textId="3EDBD3BA" w:rsidR="00D94968" w:rsidRDefault="00D94968">
    <w:pPr>
      <w:pStyle w:val="Nagwek"/>
    </w:pPr>
    <w:r w:rsidRPr="007710AE">
      <w:rPr>
        <w:rFonts w:ascii="Arial" w:hAnsi="Arial" w:cs="Arial"/>
        <w:noProof/>
        <w:sz w:val="18"/>
        <w:szCs w:val="18"/>
      </w:rPr>
      <w:drawing>
        <wp:inline distT="0" distB="0" distL="0" distR="0" wp14:anchorId="125652DA" wp14:editId="14B5253A">
          <wp:extent cx="5755640" cy="610870"/>
          <wp:effectExtent l="0" t="0" r="0" b="0"/>
          <wp:docPr id="1431671292" name="Obraz 1431671292" descr="Znak: Fundusze Europejskie dla Lubelskiego. 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Znak: Fundusze Europejskie dla Lubelskiego. 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5640" cy="6108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97517"/>
    <w:multiLevelType w:val="multilevel"/>
    <w:tmpl w:val="74427EE8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9377853"/>
    <w:multiLevelType w:val="multilevel"/>
    <w:tmpl w:val="B29CAE8E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65473A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2BA80D92"/>
    <w:multiLevelType w:val="multilevel"/>
    <w:tmpl w:val="7780DF5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31025D3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b w:val="0"/>
        <w:bCs w:val="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6B4E5A90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  <w:rPr>
        <w:b w:val="0"/>
        <w:bCs w:val="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74AD67A3"/>
    <w:multiLevelType w:val="multilevel"/>
    <w:tmpl w:val="2F74FDC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64380536">
    <w:abstractNumId w:val="0"/>
  </w:num>
  <w:num w:numId="2" w16cid:durableId="1892495667">
    <w:abstractNumId w:val="3"/>
  </w:num>
  <w:num w:numId="3" w16cid:durableId="90786878">
    <w:abstractNumId w:val="6"/>
  </w:num>
  <w:num w:numId="4" w16cid:durableId="1252354587">
    <w:abstractNumId w:val="1"/>
  </w:num>
  <w:num w:numId="5" w16cid:durableId="1326520387">
    <w:abstractNumId w:val="4"/>
  </w:num>
  <w:num w:numId="6" w16cid:durableId="742877845">
    <w:abstractNumId w:val="2"/>
  </w:num>
  <w:num w:numId="7" w16cid:durableId="194511250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3C23"/>
    <w:rsid w:val="00141182"/>
    <w:rsid w:val="00A25CD1"/>
    <w:rsid w:val="00BC3C23"/>
    <w:rsid w:val="00BD6F77"/>
    <w:rsid w:val="00D949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FFD96"/>
  <w15:docId w15:val="{75E9D44C-A85A-4ABD-A2E5-209C9B9728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kapitzlist">
    <w:name w:val="List Paragraph"/>
    <w:uiPriority w:val="34"/>
    <w:qFormat/>
    <w:rsid w:val="00853BE3"/>
    <w:pPr>
      <w:ind w:left="720"/>
      <w:contextualSpacing/>
    </w:pPr>
  </w:style>
  <w:style w:type="paragraph" w:styleId="Tekstdymka">
    <w:name w:val="Balloon Text"/>
    <w:link w:val="TekstdymkaZnak"/>
    <w:uiPriority w:val="99"/>
    <w:semiHidden/>
    <w:unhideWhenUsed/>
    <w:rsid w:val="00EA24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A2450"/>
    <w:rPr>
      <w:rFonts w:ascii="Tahoma" w:hAnsi="Tahoma" w:cs="Tahoma"/>
      <w:sz w:val="16"/>
      <w:szCs w:val="16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Nagwek">
    <w:name w:val="header"/>
    <w:basedOn w:val="Normalny"/>
    <w:link w:val="NagwekZnak"/>
    <w:uiPriority w:val="99"/>
    <w:unhideWhenUsed/>
    <w:rsid w:val="001411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41182"/>
  </w:style>
  <w:style w:type="paragraph" w:styleId="Stopka">
    <w:name w:val="footer"/>
    <w:basedOn w:val="Normalny"/>
    <w:link w:val="StopkaZnak"/>
    <w:uiPriority w:val="99"/>
    <w:unhideWhenUsed/>
    <w:rsid w:val="001411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4118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StIbCi6j+aY81JcfvVJjgVSI1A==">CgMxLjAyDmguOTkzNHF6Y2Fmb3luOAByITFMU1RHOUFHSVQ1ZUVqbVN0OEF0VEQ1Y3BONjNVaDVjMw==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1072</Words>
  <Characters>6437</Characters>
  <Application>Microsoft Office Word</Application>
  <DocSecurity>0</DocSecurity>
  <Lines>53</Lines>
  <Paragraphs>14</Paragraphs>
  <ScaleCrop>false</ScaleCrop>
  <Company/>
  <LinksUpToDate>false</LinksUpToDate>
  <CharactersWithSpaces>7495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Grzegorz</dc:creator>
  <cp:lastModifiedBy>AGNIESZKA HAŁASA</cp:lastModifiedBy>
  <cp:revision>3</cp:revision>
  <dcterms:created xsi:type="dcterms:W3CDTF">2026-09-01T08:29:00Z</dcterms:created>
  <dcterms:modified xsi:type="dcterms:W3CDTF">2026-09-01T08:30:00Z</dcterms:modified>
</cp:coreProperties>
</file>